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И Р К У Т С К А Я             О Б Л А С Т Ь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Т У Л У Н С К И Й             Р А Й О Н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Д У М А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ЕДОГОНСКОГО  СЕЛЬСКОГО   ПОСЕЛЕНИЯ</w:t>
      </w:r>
    </w:p>
    <w:p w:rsidR="00A14817" w:rsidRDefault="00A14817" w:rsidP="00A14817">
      <w:pPr>
        <w:jc w:val="center"/>
        <w:rPr>
          <w:b/>
          <w:sz w:val="28"/>
          <w:szCs w:val="28"/>
        </w:rPr>
      </w:pPr>
    </w:p>
    <w:p w:rsidR="00A14817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 Е Ш Е Н И Е</w:t>
      </w:r>
    </w:p>
    <w:p w:rsidR="00D552E1" w:rsidRPr="00DF6A1C" w:rsidRDefault="00D552E1" w:rsidP="00A14817">
      <w:pPr>
        <w:jc w:val="center"/>
        <w:rPr>
          <w:b/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 xml:space="preserve">от  </w:t>
      </w:r>
      <w:r w:rsidR="007B1C24">
        <w:rPr>
          <w:b/>
          <w:sz w:val="28"/>
          <w:szCs w:val="28"/>
        </w:rPr>
        <w:t>30</w:t>
      </w:r>
      <w:r w:rsidRPr="00DF6A1C">
        <w:rPr>
          <w:b/>
          <w:sz w:val="28"/>
          <w:szCs w:val="28"/>
        </w:rPr>
        <w:t xml:space="preserve"> </w:t>
      </w:r>
      <w:r w:rsidR="00415AD1">
        <w:rPr>
          <w:b/>
          <w:sz w:val="28"/>
          <w:szCs w:val="28"/>
        </w:rPr>
        <w:t>января</w:t>
      </w:r>
      <w:r w:rsidRPr="00DF6A1C">
        <w:rPr>
          <w:b/>
          <w:sz w:val="28"/>
          <w:szCs w:val="28"/>
        </w:rPr>
        <w:t xml:space="preserve">  201</w:t>
      </w:r>
      <w:r w:rsidR="00415AD1">
        <w:rPr>
          <w:b/>
          <w:sz w:val="28"/>
          <w:szCs w:val="28"/>
        </w:rPr>
        <w:t>7</w:t>
      </w:r>
      <w:r w:rsidRPr="00DF6A1C">
        <w:rPr>
          <w:b/>
          <w:sz w:val="28"/>
          <w:szCs w:val="28"/>
        </w:rPr>
        <w:t xml:space="preserve">г.                                                                № </w:t>
      </w:r>
      <w:r w:rsidR="00415AD1">
        <w:rPr>
          <w:b/>
          <w:sz w:val="28"/>
          <w:szCs w:val="28"/>
        </w:rPr>
        <w:t>4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с.Едогон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Pr="00DF6A1C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Pr="00DF6A1C">
        <w:rPr>
          <w:b/>
          <w:i/>
          <w:sz w:val="28"/>
          <w:szCs w:val="28"/>
        </w:rPr>
        <w:t xml:space="preserve"> утверждении</w:t>
      </w:r>
    </w:p>
    <w:p w:rsidR="00A14817" w:rsidRPr="00DF6A1C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комиссий  женсовета, по  благоустройству,</w:t>
      </w:r>
    </w:p>
    <w:p w:rsidR="00A14817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по  социальным  во</w:t>
      </w:r>
      <w:r>
        <w:rPr>
          <w:b/>
          <w:i/>
          <w:sz w:val="28"/>
          <w:szCs w:val="28"/>
        </w:rPr>
        <w:t xml:space="preserve">просам, жилищную  комиссию, </w:t>
      </w:r>
    </w:p>
    <w:p w:rsidR="00A14817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комиссию по проведению  процедуры рассмотрения</w:t>
      </w:r>
    </w:p>
    <w:p w:rsidR="00A14817" w:rsidRPr="00DF6A1C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 котировочных заявок, комиссия по стажу.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заявок.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Дума  Едогонского  сельского  поселения  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РЕШИЛА: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1.Утвердить данные  комиссии. (Состав  комиссий   прилагается)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2.Настоящее  решение  обнародовать.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3.Настоящее  решения  опубликовать в газете  «Едогонский вестник»</w:t>
      </w:r>
      <w:r w:rsidR="00D552E1">
        <w:rPr>
          <w:sz w:val="28"/>
          <w:szCs w:val="28"/>
        </w:rPr>
        <w:t>.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Б.И.Мохун </w:t>
      </w:r>
    </w:p>
    <w:p w:rsidR="00A14817" w:rsidRPr="00FD1A27" w:rsidRDefault="00A14817" w:rsidP="00A14817">
      <w:pPr>
        <w:rPr>
          <w:sz w:val="28"/>
          <w:szCs w:val="28"/>
        </w:rPr>
      </w:pPr>
    </w:p>
    <w:p w:rsidR="00256D1A" w:rsidRDefault="00256D1A"/>
    <w:sectPr w:rsidR="00256D1A" w:rsidSect="00A702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2016-11-09T02:25:00Z</cp:lastPrinted>
  <dcterms:created xsi:type="dcterms:W3CDTF">2017-01-25T07:47:00Z</dcterms:created>
  <dcterms:modified xsi:type="dcterms:W3CDTF">2017-02-02T08:27:00Z</dcterms:modified>
</cp:coreProperties>
</file>